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824FA" w14:textId="78E6FE9E" w:rsidR="00C54C31" w:rsidRPr="00000EF6" w:rsidRDefault="00000EF6">
      <w:pPr>
        <w:pStyle w:val="Hero"/>
        <w:rPr>
          <w:color w:val="0D2E5C"/>
          <w:sz w:val="52"/>
          <w:szCs w:val="92"/>
        </w:rPr>
      </w:pPr>
      <w:r w:rsidRPr="00000EF6">
        <w:rPr>
          <w:color w:val="0D2E5C"/>
          <w:sz w:val="52"/>
          <w:szCs w:val="92"/>
        </w:rPr>
        <w:t xml:space="preserve">National Highways Digital Lab </w:t>
      </w:r>
    </w:p>
    <w:p w14:paraId="4F12CD34" w14:textId="77777777" w:rsidR="008861B6" w:rsidRPr="00F03221" w:rsidRDefault="008861B6" w:rsidP="008861B6">
      <w:pPr>
        <w:pStyle w:val="Body"/>
        <w:rPr>
          <w:color w:val="0D2E5C"/>
        </w:rPr>
      </w:pPr>
    </w:p>
    <w:p w14:paraId="1EE071BA" w14:textId="77777777" w:rsidR="00C54C31" w:rsidRPr="00F03221" w:rsidRDefault="00C54C31">
      <w:pPr>
        <w:pStyle w:val="Body"/>
        <w:rPr>
          <w:color w:val="0D2E5C"/>
        </w:rPr>
      </w:pPr>
    </w:p>
    <w:p w14:paraId="3BA7CA52" w14:textId="73D66AD7" w:rsidR="00000EF6" w:rsidRPr="00000EF6" w:rsidRDefault="00000EF6" w:rsidP="0099113A">
      <w:pPr>
        <w:ind w:right="-994"/>
        <w:rPr>
          <w:rFonts w:ascii="Aptos" w:hAnsi="Aptos" w:cs="Arial"/>
          <w:color w:val="002060"/>
        </w:rPr>
      </w:pPr>
      <w:r w:rsidRPr="00000EF6">
        <w:rPr>
          <w:rFonts w:ascii="Aptos" w:hAnsi="Aptos" w:cs="Arial"/>
          <w:color w:val="002060"/>
        </w:rPr>
        <w:t xml:space="preserve">As set out in our Digital Roads 2025 strategy, </w:t>
      </w:r>
      <w:r>
        <w:rPr>
          <w:rFonts w:ascii="Aptos" w:hAnsi="Aptos" w:cs="Arial"/>
          <w:color w:val="002060"/>
        </w:rPr>
        <w:t>National Highways are</w:t>
      </w:r>
      <w:r w:rsidRPr="00000EF6">
        <w:rPr>
          <w:rFonts w:ascii="Aptos" w:hAnsi="Aptos" w:cs="Arial"/>
          <w:color w:val="002060"/>
        </w:rPr>
        <w:t xml:space="preserve"> looking to </w:t>
      </w:r>
      <w:proofErr w:type="spellStart"/>
      <w:r w:rsidRPr="00000EF6">
        <w:rPr>
          <w:rFonts w:ascii="Aptos" w:hAnsi="Aptos" w:cs="Arial"/>
          <w:color w:val="002060"/>
        </w:rPr>
        <w:t>realise</w:t>
      </w:r>
      <w:proofErr w:type="spellEnd"/>
      <w:r w:rsidRPr="00000EF6">
        <w:rPr>
          <w:rFonts w:ascii="Aptos" w:hAnsi="Aptos" w:cs="Arial"/>
          <w:color w:val="002060"/>
        </w:rPr>
        <w:t xml:space="preserve"> the value of our data across the strategic road network (SRN) – the 4,500 miles of motorway and major A-roads that we design, build, maintain and operate. Our data is currently valued at £69 billion for UK plc. It has enormous potential to further benefit our customers and communities, in partnership with the mobility ecosystem.</w:t>
      </w:r>
    </w:p>
    <w:p w14:paraId="60875DE7" w14:textId="77777777" w:rsidR="00000EF6" w:rsidRPr="00000EF6" w:rsidRDefault="00000EF6" w:rsidP="0099113A">
      <w:pPr>
        <w:ind w:right="-994"/>
        <w:rPr>
          <w:rFonts w:ascii="Aptos" w:hAnsi="Aptos" w:cs="Arial"/>
          <w:color w:val="002060"/>
        </w:rPr>
      </w:pPr>
    </w:p>
    <w:p w14:paraId="2F0975D2" w14:textId="77777777" w:rsidR="00000EF6" w:rsidRPr="00000EF6" w:rsidRDefault="00000EF6" w:rsidP="0099113A">
      <w:pPr>
        <w:ind w:right="-994"/>
        <w:rPr>
          <w:rFonts w:ascii="Aptos" w:hAnsi="Aptos" w:cs="Arial"/>
          <w:color w:val="002060"/>
          <w:lang w:val="en-GB"/>
        </w:rPr>
      </w:pPr>
      <w:r w:rsidRPr="00000EF6">
        <w:rPr>
          <w:rFonts w:ascii="Aptos" w:hAnsi="Aptos" w:cs="Arial"/>
          <w:color w:val="002060"/>
          <w:lang w:val="en-GB"/>
        </w:rPr>
        <w:t>Our customers have told us that they want real-time, accurate and reliable information about their journeys in whatever digital device they choose. We know that customers rely significantly on wayfinding apps and sat nav products to plan and navigate their journeys. To meet their needs, we are on the journey of sharing trusted information and forming strategic partnerships with these companies, to help our customers feeling better informed, safe and in control of their journeys. </w:t>
      </w:r>
    </w:p>
    <w:p w14:paraId="26D7838F" w14:textId="77777777" w:rsidR="00000EF6" w:rsidRPr="00000EF6" w:rsidRDefault="00000EF6" w:rsidP="0099113A">
      <w:pPr>
        <w:ind w:right="-994"/>
        <w:rPr>
          <w:rFonts w:ascii="Aptos" w:hAnsi="Aptos" w:cs="Arial"/>
          <w:color w:val="002060"/>
          <w:lang w:val="en-GB"/>
        </w:rPr>
      </w:pPr>
    </w:p>
    <w:p w14:paraId="18F9BE73" w14:textId="11621929" w:rsidR="00000EF6" w:rsidRPr="00000EF6" w:rsidRDefault="00000EF6" w:rsidP="0099113A">
      <w:pPr>
        <w:ind w:right="-994"/>
        <w:rPr>
          <w:rFonts w:ascii="Aptos" w:hAnsi="Aptos" w:cs="Arial"/>
          <w:color w:val="002060"/>
          <w:lang w:val="en-GB"/>
        </w:rPr>
      </w:pPr>
      <w:r w:rsidRPr="00000EF6">
        <w:rPr>
          <w:rFonts w:ascii="Aptos" w:hAnsi="Aptos" w:cs="Arial"/>
          <w:color w:val="002060"/>
          <w:lang w:val="en-GB"/>
        </w:rPr>
        <w:t xml:space="preserve">This has led us to invest in the National Highways Digital Lab, an open platform for data-led insights and innovation to better connect the country. It is the digital partnerships capability through which new relationships are being formed across the mobility ecosystem, to share National Highways data and support its adoption into customers’ digital products and services. </w:t>
      </w:r>
    </w:p>
    <w:p w14:paraId="649D027C" w14:textId="77777777" w:rsidR="00000EF6" w:rsidRPr="00000EF6" w:rsidRDefault="00000EF6" w:rsidP="0099113A">
      <w:pPr>
        <w:ind w:right="-994"/>
        <w:rPr>
          <w:rFonts w:ascii="Aptos" w:hAnsi="Aptos" w:cs="Arial"/>
          <w:color w:val="002060"/>
          <w:lang w:val="en-GB"/>
        </w:rPr>
      </w:pPr>
    </w:p>
    <w:p w14:paraId="400C0E5B" w14:textId="61618D41" w:rsidR="00000EF6" w:rsidRDefault="00000EF6" w:rsidP="0099113A">
      <w:pPr>
        <w:ind w:right="-994"/>
        <w:rPr>
          <w:rFonts w:ascii="Aptos" w:hAnsi="Aptos" w:cs="Arial"/>
          <w:color w:val="002060"/>
          <w:lang w:val="en-GB"/>
        </w:rPr>
      </w:pPr>
      <w:r w:rsidRPr="00000EF6">
        <w:rPr>
          <w:rFonts w:ascii="Aptos" w:hAnsi="Aptos" w:cs="Arial"/>
          <w:color w:val="002060"/>
          <w:lang w:val="en-GB"/>
        </w:rPr>
        <w:t xml:space="preserve">Digital Lab is launching five data services, containing the most valuable data sets for our partners, including Road and Lane Closures, Digital Variable Message Signs, Diversion Routes, Road Limits and Features and Speed Managed Areas. The data services have been designed as ‘plug and play’ APIs (application programming interfaces). They are hosted in a developer portal, providing all the ingredients for partners to innovate their products and services. In a single step, anyone can register on the </w:t>
      </w:r>
      <w:hyperlink r:id="rId10">
        <w:r w:rsidRPr="00000EF6">
          <w:rPr>
            <w:rStyle w:val="Hyperlink"/>
            <w:rFonts w:ascii="Aptos" w:hAnsi="Aptos" w:cs="Arial"/>
            <w:color w:val="002060"/>
            <w:lang w:val="en-GB"/>
          </w:rPr>
          <w:t>Digital Lab Developer Portal</w:t>
        </w:r>
      </w:hyperlink>
      <w:r w:rsidRPr="00000EF6">
        <w:rPr>
          <w:rFonts w:ascii="Aptos" w:hAnsi="Aptos" w:cs="Arial"/>
          <w:color w:val="002060"/>
          <w:lang w:val="en-GB"/>
        </w:rPr>
        <w:t xml:space="preserve"> for free, as part of the Government Open Data Licence</w:t>
      </w:r>
      <w:r w:rsidR="00270801">
        <w:rPr>
          <w:rFonts w:ascii="Aptos" w:hAnsi="Aptos" w:cs="Arial"/>
          <w:color w:val="002060"/>
          <w:lang w:val="en-GB"/>
        </w:rPr>
        <w:t>.</w:t>
      </w:r>
    </w:p>
    <w:p w14:paraId="7A0A7E50" w14:textId="77777777" w:rsidR="00000EF6" w:rsidRDefault="00000EF6" w:rsidP="0099113A">
      <w:pPr>
        <w:ind w:right="-994"/>
        <w:rPr>
          <w:rFonts w:ascii="Aptos" w:hAnsi="Aptos" w:cs="Arial"/>
          <w:color w:val="002060"/>
          <w:lang w:val="en-GB"/>
        </w:rPr>
      </w:pPr>
    </w:p>
    <w:p w14:paraId="1A46D444" w14:textId="7868B1A8" w:rsidR="008A5412" w:rsidRPr="00FE4BE5" w:rsidRDefault="00000EF6" w:rsidP="0099113A">
      <w:pPr>
        <w:ind w:right="-994"/>
        <w:rPr>
          <w:rFonts w:ascii="Aptos" w:hAnsi="Aptos" w:cs="Arial"/>
          <w:color w:val="002060"/>
          <w:lang w:val="en-GB"/>
        </w:rPr>
      </w:pPr>
      <w:r w:rsidRPr="6F6B5633">
        <w:rPr>
          <w:rFonts w:ascii="Aptos" w:hAnsi="Aptos" w:cs="Arial"/>
          <w:color w:val="002060"/>
          <w:lang w:val="en-GB"/>
        </w:rPr>
        <w:t xml:space="preserve">We know that our Road and Lane Closure and Diversion Route </w:t>
      </w:r>
      <w:r w:rsidR="007C0E7E" w:rsidRPr="6F6B5633">
        <w:rPr>
          <w:rFonts w:ascii="Aptos" w:hAnsi="Aptos" w:cs="Arial"/>
          <w:color w:val="002060"/>
          <w:lang w:val="en-GB"/>
        </w:rPr>
        <w:t>data is</w:t>
      </w:r>
      <w:r w:rsidRPr="6F6B5633">
        <w:rPr>
          <w:rFonts w:ascii="Aptos" w:hAnsi="Aptos" w:cs="Arial"/>
          <w:color w:val="002060"/>
          <w:lang w:val="en-GB"/>
        </w:rPr>
        <w:t xml:space="preserve"> of particular interest for local authorities</w:t>
      </w:r>
      <w:r w:rsidR="00310584" w:rsidRPr="6F6B5633">
        <w:rPr>
          <w:rFonts w:ascii="Aptos" w:hAnsi="Aptos" w:cs="Arial"/>
          <w:color w:val="005180" w:themeColor="accent1" w:themeShade="80"/>
          <w:lang w:val="en-GB"/>
        </w:rPr>
        <w:t>,</w:t>
      </w:r>
      <w:r w:rsidR="00310584" w:rsidRPr="6F6B5633">
        <w:rPr>
          <w:rFonts w:ascii="Aptos" w:hAnsi="Aptos" w:cs="Arial"/>
          <w:color w:val="002060"/>
          <w:lang w:val="en-GB"/>
        </w:rPr>
        <w:t xml:space="preserve"> because of the impact on road user behaviour on local roads</w:t>
      </w:r>
      <w:r w:rsidRPr="6F6B5633">
        <w:rPr>
          <w:rFonts w:ascii="Aptos" w:hAnsi="Aptos" w:cs="Arial"/>
          <w:color w:val="002060"/>
          <w:lang w:val="en-GB"/>
        </w:rPr>
        <w:t>. The first release of planned Road and Lane Closures is currently live on the Developer Portal and unplanned data will also be shared in the next couple of months. Digitised planned diversion routes for unplanned events will also be available via the Open Data Portal for partners to access.</w:t>
      </w:r>
    </w:p>
    <w:p w14:paraId="47575BC0" w14:textId="77777777" w:rsidR="00000EF6" w:rsidRDefault="00000EF6" w:rsidP="0099113A">
      <w:pPr>
        <w:ind w:right="-994"/>
        <w:rPr>
          <w:rFonts w:ascii="Aptos" w:hAnsi="Aptos" w:cs="Arial"/>
          <w:color w:val="002060"/>
          <w:lang w:val="en-GB"/>
        </w:rPr>
      </w:pPr>
    </w:p>
    <w:p w14:paraId="1D3CD456" w14:textId="3359A637" w:rsidR="00000EF6" w:rsidRPr="00000EF6" w:rsidRDefault="00000EF6" w:rsidP="0099113A">
      <w:pPr>
        <w:ind w:right="-994"/>
        <w:rPr>
          <w:rFonts w:ascii="Aptos" w:hAnsi="Aptos" w:cs="Arial"/>
          <w:color w:val="002060"/>
          <w:lang w:val="en-GB"/>
        </w:rPr>
      </w:pPr>
      <w:r>
        <w:rPr>
          <w:rFonts w:ascii="Aptos" w:hAnsi="Aptos" w:cs="Arial"/>
          <w:color w:val="002060"/>
          <w:lang w:val="en-GB"/>
        </w:rPr>
        <w:t xml:space="preserve">If you have any questions please contact </w:t>
      </w:r>
      <w:hyperlink r:id="rId11" w:history="1">
        <w:r w:rsidRPr="0099113A">
          <w:rPr>
            <w:rStyle w:val="Hyperlink"/>
            <w:rFonts w:ascii="Aptos" w:hAnsi="Aptos" w:cs="Arial"/>
            <w:color w:val="002060"/>
            <w:lang w:val="en-GB"/>
          </w:rPr>
          <w:t>digitallab@nationalhighways.co.uk</w:t>
        </w:r>
      </w:hyperlink>
      <w:r w:rsidRPr="0099113A">
        <w:rPr>
          <w:rStyle w:val="Hyperlink"/>
          <w:rFonts w:ascii="Aptos" w:hAnsi="Aptos" w:cs="Arial"/>
          <w:color w:val="002060"/>
          <w:lang w:val="en-GB"/>
        </w:rPr>
        <w:t xml:space="preserve">, </w:t>
      </w:r>
      <w:r w:rsidRPr="00000EF6">
        <w:rPr>
          <w:rStyle w:val="Hyperlink"/>
          <w:rFonts w:ascii="Aptos" w:hAnsi="Aptos" w:cs="Arial"/>
          <w:color w:val="002060"/>
          <w:u w:val="none"/>
          <w:lang w:val="en-GB"/>
        </w:rPr>
        <w:t>v</w:t>
      </w:r>
      <w:r w:rsidRPr="00000EF6">
        <w:rPr>
          <w:rFonts w:ascii="Aptos" w:hAnsi="Aptos" w:cs="Arial"/>
          <w:color w:val="002060"/>
          <w:lang w:val="en-GB"/>
        </w:rPr>
        <w:t xml:space="preserve">isit our </w:t>
      </w:r>
      <w:hyperlink r:id="rId12">
        <w:r w:rsidRPr="00000EF6">
          <w:rPr>
            <w:rStyle w:val="Hyperlink"/>
            <w:rFonts w:ascii="Aptos" w:hAnsi="Aptos" w:cs="Arial"/>
            <w:color w:val="002060"/>
            <w:lang w:val="en-GB"/>
          </w:rPr>
          <w:t>Digital Lab website</w:t>
        </w:r>
      </w:hyperlink>
      <w:r w:rsidRPr="00000EF6">
        <w:rPr>
          <w:rStyle w:val="Hyperlink"/>
          <w:rFonts w:ascii="Aptos" w:hAnsi="Aptos" w:cs="Arial"/>
          <w:color w:val="002060"/>
          <w:u w:val="none"/>
          <w:lang w:val="en-GB"/>
        </w:rPr>
        <w:t xml:space="preserve">, or </w:t>
      </w:r>
      <w:r w:rsidRPr="00000EF6">
        <w:rPr>
          <w:rFonts w:ascii="Aptos" w:hAnsi="Aptos" w:cs="Arial"/>
          <w:color w:val="002060"/>
          <w:lang w:val="en-GB"/>
        </w:rPr>
        <w:t xml:space="preserve">register on the </w:t>
      </w:r>
      <w:hyperlink r:id="rId13">
        <w:r w:rsidRPr="00000EF6">
          <w:rPr>
            <w:rStyle w:val="Hyperlink"/>
            <w:rFonts w:ascii="Aptos" w:hAnsi="Aptos" w:cs="Arial"/>
            <w:color w:val="002060"/>
            <w:lang w:val="en-GB"/>
          </w:rPr>
          <w:t>Developer Portal</w:t>
        </w:r>
      </w:hyperlink>
      <w:r>
        <w:rPr>
          <w:rFonts w:ascii="Aptos" w:hAnsi="Aptos" w:cs="Arial"/>
          <w:color w:val="002060"/>
          <w:lang w:val="en-GB"/>
        </w:rPr>
        <w:t xml:space="preserve">. </w:t>
      </w:r>
    </w:p>
    <w:p w14:paraId="652D7DB7" w14:textId="77777777" w:rsidR="00000EF6" w:rsidRPr="00000EF6" w:rsidRDefault="00000EF6" w:rsidP="00000EF6">
      <w:pPr>
        <w:rPr>
          <w:rFonts w:ascii="Aptos" w:hAnsi="Aptos" w:cs="Arial"/>
          <w:color w:val="002060"/>
          <w:lang w:val="en-GB"/>
        </w:rPr>
      </w:pPr>
    </w:p>
    <w:p w14:paraId="0A8E3D08" w14:textId="77777777" w:rsidR="00000EF6" w:rsidRPr="00000EF6" w:rsidRDefault="00000EF6" w:rsidP="00000EF6">
      <w:pPr>
        <w:rPr>
          <w:rFonts w:ascii="Aptos" w:hAnsi="Aptos" w:cs="Arial"/>
          <w:color w:val="002060"/>
          <w:lang w:val="en-GB"/>
        </w:rPr>
      </w:pPr>
    </w:p>
    <w:p w14:paraId="2412FD6F" w14:textId="77777777" w:rsidR="00C54C31" w:rsidRDefault="00C54C31" w:rsidP="00292D35"/>
    <w:sectPr w:rsidR="00C54C31">
      <w:headerReference w:type="default" r:id="rId14"/>
      <w:footerReference w:type="default" r:id="rId15"/>
      <w:pgSz w:w="11906" w:h="16838"/>
      <w:pgMar w:top="1134" w:right="2835"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F93D4" w14:textId="77777777" w:rsidR="00A33FD7" w:rsidRDefault="00A33FD7">
      <w:r>
        <w:separator/>
      </w:r>
    </w:p>
  </w:endnote>
  <w:endnote w:type="continuationSeparator" w:id="0">
    <w:p w14:paraId="4B70721B" w14:textId="77777777" w:rsidR="00A33FD7" w:rsidRDefault="00A33FD7">
      <w:r>
        <w:continuationSeparator/>
      </w:r>
    </w:p>
  </w:endnote>
  <w:endnote w:type="continuationNotice" w:id="1">
    <w:p w14:paraId="3E98120A" w14:textId="77777777" w:rsidR="00A33FD7" w:rsidRDefault="00A33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Black">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DAD25" w14:textId="77777777" w:rsidR="00C54C31" w:rsidRDefault="001A1DDD">
    <w:pPr>
      <w:pStyle w:val="HeaderFooter"/>
      <w:tabs>
        <w:tab w:val="clear" w:pos="9020"/>
        <w:tab w:val="center" w:pos="3969"/>
        <w:tab w:val="right" w:pos="7937"/>
      </w:tabs>
    </w:pPr>
    <w:r>
      <w:fldChar w:fldCharType="begin"/>
    </w:r>
    <w:r>
      <w:instrText xml:space="preserve"> PAGE </w:instrText>
    </w:r>
    <w:r>
      <w:fldChar w:fldCharType="separate"/>
    </w:r>
    <w:r w:rsidR="000968C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DC6B10" w14:textId="77777777" w:rsidR="00A33FD7" w:rsidRDefault="00A33FD7">
      <w:r>
        <w:separator/>
      </w:r>
    </w:p>
  </w:footnote>
  <w:footnote w:type="continuationSeparator" w:id="0">
    <w:p w14:paraId="09F36006" w14:textId="77777777" w:rsidR="00A33FD7" w:rsidRDefault="00A33FD7">
      <w:r>
        <w:continuationSeparator/>
      </w:r>
    </w:p>
  </w:footnote>
  <w:footnote w:type="continuationNotice" w:id="1">
    <w:p w14:paraId="13F93A3B" w14:textId="77777777" w:rsidR="00A33FD7" w:rsidRDefault="00A33F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6606F" w14:textId="77777777" w:rsidR="00C54C31" w:rsidRDefault="000D1420">
    <w:r>
      <w:rPr>
        <w:noProof/>
      </w:rPr>
      <mc:AlternateContent>
        <mc:Choice Requires="wps">
          <w:drawing>
            <wp:anchor distT="152400" distB="152400" distL="152400" distR="152400" simplePos="0" relativeHeight="251658240" behindDoc="1" locked="0" layoutInCell="1" allowOverlap="1" wp14:anchorId="5096E3AB" wp14:editId="47A8F215">
              <wp:simplePos x="0" y="0"/>
              <wp:positionH relativeFrom="page">
                <wp:posOffset>0</wp:posOffset>
              </wp:positionH>
              <wp:positionV relativeFrom="page">
                <wp:posOffset>0</wp:posOffset>
              </wp:positionV>
              <wp:extent cx="7560057" cy="10692004"/>
              <wp:effectExtent l="0" t="0" r="0" b="0"/>
              <wp:wrapNone/>
              <wp:docPr id="1073741825" name="Rectangle: Rounded Corners 1073741825" descr="Rectangle"/>
              <wp:cNvGraphicFramePr/>
              <a:graphic xmlns:a="http://schemas.openxmlformats.org/drawingml/2006/main">
                <a:graphicData uri="http://schemas.microsoft.com/office/word/2010/wordprocessingShape">
                  <wps:wsp>
                    <wps:cNvSpPr/>
                    <wps:spPr>
                      <a:xfrm>
                        <a:off x="0" y="0"/>
                        <a:ext cx="7560057" cy="10692004"/>
                      </a:xfrm>
                      <a:prstGeom prst="roundRect">
                        <a:avLst>
                          <a:gd name="adj" fmla="val 0"/>
                        </a:avLst>
                      </a:prstGeom>
                      <a:blipFill rotWithShape="1">
                        <a:blip r:embed="rId1"/>
                        <a:srcRect/>
                        <a:stretch>
                          <a:fillRect/>
                        </a:stretch>
                      </a:blipFill>
                      <a:ln w="12700" cap="flat">
                        <a:noFill/>
                        <a:miter lim="400000"/>
                      </a:ln>
                      <a:effectLst/>
                    </wps:spPr>
                    <wps:bodyPr/>
                  </wps:wsp>
                </a:graphicData>
              </a:graphic>
            </wp:anchor>
          </w:drawing>
        </mc:Choice>
        <mc:Fallback xmlns:a="http://schemas.openxmlformats.org/drawingml/2006/main" xmlns:arto="http://schemas.microsoft.com/office/word/2006/arto">
          <w:pict>
            <v:roundrect id="_x0000_s1026" style="visibility:visible;position:absolute;margin-left:0.0pt;margin-top:0.0pt;width:595.3pt;height:841.9pt;z-index:-251658240;mso-position-horizontal:absolute;mso-position-horizontal-relative:page;mso-position-vertical:absolute;mso-position-vertical-relative:page;mso-wrap-distance-left:12.0pt;mso-wrap-distance-top:12.0pt;mso-wrap-distance-right:12.0pt;mso-wrap-distance-bottom:12.0pt;" adj="0">
              <v:fill type="frame" o:title="A4 - 1.png" rotate="t" r:id="rId2"/>
              <v:stroke on="f" weight="1.0pt" linestyle="single" miterlimit="400.0%" joinstyle="miter" endcap="flat" dashstyle="solid" startarrow="none" startarrowwidth="medium" startarrowlength="medium" endarrow="none" endarrowwidth="medium" endarrowlength="medium"/>
              <w10:wrap type="none" side="bothSides" anchorx="page" anchory="page"/>
            </v:round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C31"/>
    <w:rsid w:val="00000EF6"/>
    <w:rsid w:val="000968CC"/>
    <w:rsid w:val="000D1420"/>
    <w:rsid w:val="0011117A"/>
    <w:rsid w:val="001A1DDD"/>
    <w:rsid w:val="00214106"/>
    <w:rsid w:val="00270801"/>
    <w:rsid w:val="00292D35"/>
    <w:rsid w:val="00310584"/>
    <w:rsid w:val="0041425B"/>
    <w:rsid w:val="004F5137"/>
    <w:rsid w:val="005E0048"/>
    <w:rsid w:val="007C0E7E"/>
    <w:rsid w:val="007E55CE"/>
    <w:rsid w:val="007F17C1"/>
    <w:rsid w:val="0087025E"/>
    <w:rsid w:val="008861B6"/>
    <w:rsid w:val="008A5412"/>
    <w:rsid w:val="00925216"/>
    <w:rsid w:val="0099113A"/>
    <w:rsid w:val="009D58BE"/>
    <w:rsid w:val="00A33FD7"/>
    <w:rsid w:val="00AE2CD2"/>
    <w:rsid w:val="00B65097"/>
    <w:rsid w:val="00C54C31"/>
    <w:rsid w:val="00C66615"/>
    <w:rsid w:val="00C85E34"/>
    <w:rsid w:val="00CB63E9"/>
    <w:rsid w:val="00EC0B1C"/>
    <w:rsid w:val="00F03221"/>
    <w:rsid w:val="00F130D2"/>
    <w:rsid w:val="00F55973"/>
    <w:rsid w:val="00F83271"/>
    <w:rsid w:val="00FE26B5"/>
    <w:rsid w:val="00FE4BE5"/>
    <w:rsid w:val="6F6B5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99061"/>
  <w15:docId w15:val="{6DB6D284-486A-974F-975A-FB2944056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Aptos Black" w:hAnsi="Aptos Black" w:cs="Arial Unicode MS"/>
      <w:color w:val="000000"/>
      <w:sz w:val="24"/>
      <w:szCs w:val="24"/>
      <w14:textOutline w14:w="0" w14:cap="flat" w14:cmpd="sng" w14:algn="ctr">
        <w14:noFill/>
        <w14:prstDash w14:val="solid"/>
        <w14:bevel/>
      </w14:textOutline>
    </w:rPr>
  </w:style>
  <w:style w:type="paragraph" w:customStyle="1" w:styleId="Hero">
    <w:name w:val="Hero"/>
    <w:next w:val="Body"/>
    <w:pPr>
      <w:keepNext/>
    </w:pPr>
    <w:rPr>
      <w:rFonts w:ascii="Aptos Black" w:hAnsi="Aptos Black" w:cs="Arial Unicode MS"/>
      <w:color w:val="000000"/>
      <w:spacing w:val="-30"/>
      <w:sz w:val="100"/>
      <w:szCs w:val="100"/>
      <w:lang w:val="en-US"/>
      <w14:textOutline w14:w="0" w14:cap="flat" w14:cmpd="sng" w14:algn="ctr">
        <w14:noFill/>
        <w14:prstDash w14:val="solid"/>
        <w14:bevel/>
      </w14:textOutline>
    </w:rPr>
  </w:style>
  <w:style w:type="paragraph" w:customStyle="1" w:styleId="Body">
    <w:name w:val="Body"/>
    <w:rPr>
      <w:rFonts w:ascii="Aptos" w:hAnsi="Aptos" w:cs="Arial Unicode MS"/>
      <w:color w:val="000000"/>
      <w:sz w:val="22"/>
      <w:szCs w:val="22"/>
      <w:lang w:val="en-US"/>
      <w14:textOutline w14:w="0" w14:cap="flat" w14:cmpd="sng" w14:algn="ctr">
        <w14:noFill/>
        <w14:prstDash w14:val="solid"/>
        <w14:bevel/>
      </w14:textOutline>
    </w:rPr>
  </w:style>
  <w:style w:type="paragraph" w:styleId="Title">
    <w:name w:val="Title"/>
    <w:next w:val="Body"/>
    <w:uiPriority w:val="10"/>
    <w:qFormat/>
    <w:pPr>
      <w:keepNext/>
    </w:pPr>
    <w:rPr>
      <w:rFonts w:ascii="Aptos Black" w:hAnsi="Aptos Black" w:cs="Arial Unicode MS"/>
      <w:color w:val="000000"/>
      <w:spacing w:val="-21"/>
      <w:sz w:val="70"/>
      <w:szCs w:val="70"/>
      <w:lang w:val="en-US"/>
      <w14:textOutline w14:w="0" w14:cap="flat" w14:cmpd="sng" w14:algn="ctr">
        <w14:noFill/>
        <w14:prstDash w14:val="solid"/>
        <w14:bevel/>
      </w14:textOutline>
    </w:rPr>
  </w:style>
  <w:style w:type="paragraph" w:styleId="Subtitle">
    <w:name w:val="Subtitle"/>
    <w:next w:val="Body"/>
    <w:uiPriority w:val="11"/>
    <w:qFormat/>
    <w:pPr>
      <w:keepNext/>
    </w:pPr>
    <w:rPr>
      <w:rFonts w:ascii="Aptos Black" w:hAnsi="Aptos Black" w:cs="Arial Unicode MS"/>
      <w:color w:val="000000"/>
      <w:spacing w:val="-7"/>
      <w:sz w:val="40"/>
      <w:szCs w:val="40"/>
      <w:lang w:val="en-US"/>
      <w14:textOutline w14:w="0" w14:cap="flat" w14:cmpd="sng" w14:algn="ctr">
        <w14:noFill/>
        <w14:prstDash w14:val="solid"/>
        <w14:bevel/>
      </w14:textOutline>
    </w:rPr>
  </w:style>
  <w:style w:type="paragraph" w:customStyle="1" w:styleId="SubtitleLight">
    <w:name w:val="Subtitle (Light)"/>
    <w:next w:val="Body"/>
    <w:pPr>
      <w:keepNext/>
    </w:pPr>
    <w:rPr>
      <w:rFonts w:ascii="Aptos" w:hAnsi="Aptos" w:cs="Arial Unicode MS"/>
      <w:color w:val="000000"/>
      <w:spacing w:val="-7"/>
      <w:sz w:val="40"/>
      <w:szCs w:val="40"/>
      <w:lang w:val="en-US"/>
      <w14:textOutline w14:w="0" w14:cap="flat" w14:cmpd="sng" w14:algn="ctr">
        <w14:noFill/>
        <w14:prstDash w14:val="solid"/>
        <w14:bevel/>
      </w14:textOutline>
    </w:rPr>
  </w:style>
  <w:style w:type="paragraph" w:customStyle="1" w:styleId="Heading">
    <w:name w:val="Heading"/>
    <w:next w:val="Body"/>
    <w:pPr>
      <w:keepNext/>
      <w:outlineLvl w:val="1"/>
    </w:pPr>
    <w:rPr>
      <w:rFonts w:ascii="Aptos" w:hAnsi="Aptos" w:cs="Arial Unicode MS"/>
      <w:b/>
      <w:bCs/>
      <w:color w:val="000000"/>
      <w:spacing w:val="-6"/>
      <w:sz w:val="32"/>
      <w:szCs w:val="32"/>
      <w:lang w:val="en-US"/>
      <w14:textOutline w14:w="0" w14:cap="flat" w14:cmpd="sng" w14:algn="ctr">
        <w14:noFill/>
        <w14:prstDash w14:val="solid"/>
        <w14:bevel/>
      </w14:textOutline>
    </w:rPr>
  </w:style>
  <w:style w:type="paragraph" w:customStyle="1" w:styleId="HeadingLight">
    <w:name w:val="Heading (Light)"/>
    <w:next w:val="Body"/>
    <w:pPr>
      <w:keepNext/>
      <w:outlineLvl w:val="1"/>
    </w:pPr>
    <w:rPr>
      <w:rFonts w:ascii="Aptos" w:hAnsi="Aptos" w:cs="Arial Unicode MS"/>
      <w:color w:val="000000"/>
      <w:spacing w:val="-6"/>
      <w:sz w:val="32"/>
      <w:szCs w:val="32"/>
      <w:lang w:val="en-US"/>
      <w14:textOutline w14:w="0" w14:cap="flat" w14:cmpd="sng" w14:algn="ctr">
        <w14:noFill/>
        <w14:prstDash w14:val="solid"/>
        <w14:bevel/>
      </w14:textOutline>
    </w:rPr>
  </w:style>
  <w:style w:type="paragraph" w:styleId="Header">
    <w:name w:val="header"/>
    <w:basedOn w:val="Normal"/>
    <w:link w:val="HeaderChar"/>
    <w:uiPriority w:val="99"/>
    <w:unhideWhenUsed/>
    <w:rsid w:val="000968CC"/>
    <w:pPr>
      <w:tabs>
        <w:tab w:val="center" w:pos="4513"/>
        <w:tab w:val="right" w:pos="9026"/>
      </w:tabs>
    </w:pPr>
  </w:style>
  <w:style w:type="character" w:customStyle="1" w:styleId="HeaderChar">
    <w:name w:val="Header Char"/>
    <w:basedOn w:val="DefaultParagraphFont"/>
    <w:link w:val="Header"/>
    <w:uiPriority w:val="99"/>
    <w:rsid w:val="000968CC"/>
    <w:rPr>
      <w:sz w:val="24"/>
      <w:szCs w:val="24"/>
      <w:lang w:val="en-US" w:eastAsia="en-US"/>
    </w:rPr>
  </w:style>
  <w:style w:type="paragraph" w:styleId="Footer">
    <w:name w:val="footer"/>
    <w:basedOn w:val="Normal"/>
    <w:link w:val="FooterChar"/>
    <w:uiPriority w:val="99"/>
    <w:unhideWhenUsed/>
    <w:rsid w:val="000968CC"/>
    <w:pPr>
      <w:tabs>
        <w:tab w:val="center" w:pos="4513"/>
        <w:tab w:val="right" w:pos="9026"/>
      </w:tabs>
    </w:pPr>
  </w:style>
  <w:style w:type="character" w:customStyle="1" w:styleId="FooterChar">
    <w:name w:val="Footer Char"/>
    <w:basedOn w:val="DefaultParagraphFont"/>
    <w:link w:val="Footer"/>
    <w:uiPriority w:val="99"/>
    <w:rsid w:val="000968CC"/>
    <w:rPr>
      <w:sz w:val="24"/>
      <w:szCs w:val="24"/>
      <w:lang w:val="en-US" w:eastAsia="en-US"/>
    </w:rPr>
  </w:style>
  <w:style w:type="character" w:styleId="UnresolvedMention">
    <w:name w:val="Unresolved Mention"/>
    <w:basedOn w:val="DefaultParagraphFont"/>
    <w:uiPriority w:val="99"/>
    <w:semiHidden/>
    <w:unhideWhenUsed/>
    <w:rsid w:val="00000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veloper.data.nationalhighways.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tionalhighways.co.uk/our-work/digitallab/"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gitallab@nationalhighways.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developer.data.nationalhighways.co.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Aptos Black"/>
        <a:ea typeface="Aptos Black"/>
        <a:cs typeface="Aptos Black"/>
      </a:majorFont>
      <a:minorFont>
        <a:latin typeface="Aptos Black"/>
        <a:ea typeface="Aptos Black"/>
        <a:cs typeface="Aptos Black"/>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A155F2BFBB6749A7852FD0AE47C5F4" ma:contentTypeVersion="18" ma:contentTypeDescription="Create a new document." ma:contentTypeScope="" ma:versionID="bd3c17956a976b6ea5cfebd884ad90e7">
  <xsd:schema xmlns:xsd="http://www.w3.org/2001/XMLSchema" xmlns:xs="http://www.w3.org/2001/XMLSchema" xmlns:p="http://schemas.microsoft.com/office/2006/metadata/properties" xmlns:ns2="a81424ba-9cb2-48e5-a79b-edee8d872bb5" xmlns:ns3="40da3e4e-2c60-420c-9586-c23fbb34bcd5" targetNamespace="http://schemas.microsoft.com/office/2006/metadata/properties" ma:root="true" ma:fieldsID="c3ac3a6f7bcebe93292c9da401170b15" ns2:_="" ns3:_="">
    <xsd:import namespace="a81424ba-9cb2-48e5-a79b-edee8d872bb5"/>
    <xsd:import namespace="40da3e4e-2c60-420c-9586-c23fbb34bc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424ba-9cb2-48e5-a79b-edee8d872b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67d180-5b44-4465-808b-e934f4346a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da3e4e-2c60-420c-9586-c23fbb34bcd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815dd2e-0695-45fc-8214-4dfa4f92980a}" ma:internalName="TaxCatchAll" ma:showField="CatchAllData" ma:web="40da3e4e-2c60-420c-9586-c23fbb34b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1424ba-9cb2-48e5-a79b-edee8d872bb5">
      <Terms xmlns="http://schemas.microsoft.com/office/infopath/2007/PartnerControls"/>
    </lcf76f155ced4ddcb4097134ff3c332f>
    <TaxCatchAll xmlns="40da3e4e-2c60-420c-9586-c23fbb34bc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6D7FA-44F1-754E-881F-F17E391BB9FD}">
  <ds:schemaRefs>
    <ds:schemaRef ds:uri="http://schemas.openxmlformats.org/officeDocument/2006/bibliography"/>
  </ds:schemaRefs>
</ds:datastoreItem>
</file>

<file path=customXml/itemProps2.xml><?xml version="1.0" encoding="utf-8"?>
<ds:datastoreItem xmlns:ds="http://schemas.openxmlformats.org/officeDocument/2006/customXml" ds:itemID="{5197030B-B2C6-466A-BBC1-48C66E782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1424ba-9cb2-48e5-a79b-edee8d872bb5"/>
    <ds:schemaRef ds:uri="40da3e4e-2c60-420c-9586-c23fbb34bc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B0AA3-B42A-40DB-91A5-900E3A79AE2F}">
  <ds:schemaRefs>
    <ds:schemaRef ds:uri="http://schemas.microsoft.com/office/2006/metadata/properties"/>
    <ds:schemaRef ds:uri="http://schemas.microsoft.com/office/infopath/2007/PartnerControls"/>
    <ds:schemaRef ds:uri="a81424ba-9cb2-48e5-a79b-edee8d872bb5"/>
    <ds:schemaRef ds:uri="40da3e4e-2c60-420c-9586-c23fbb34bcd5"/>
  </ds:schemaRefs>
</ds:datastoreItem>
</file>

<file path=customXml/itemProps4.xml><?xml version="1.0" encoding="utf-8"?>
<ds:datastoreItem xmlns:ds="http://schemas.openxmlformats.org/officeDocument/2006/customXml" ds:itemID="{80FBBA27-56B3-40AC-ABAB-3ABC0830FB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 Cox</dc:creator>
  <cp:keywords/>
  <cp:lastModifiedBy>Shelley Hainsworth</cp:lastModifiedBy>
  <cp:revision>2</cp:revision>
  <cp:lastPrinted>2024-01-30T10:41:00Z</cp:lastPrinted>
  <dcterms:created xsi:type="dcterms:W3CDTF">2024-11-28T12:01:00Z</dcterms:created>
  <dcterms:modified xsi:type="dcterms:W3CDTF">2024-11-28T12:01:00Z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0x010100D8A155F2BFBB6749A7852FD0AE47C5F4</vt:lpwstr>
  </property>
  <property fmtid="{D5CDD505-2E9C-101B-9397-08002B2CF9AE}" pid="3" name="MediaServiceImageTags">
    <vt:lpwstr/>
  </property>
</Properties>
</file>